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Last year we raised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$11,300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which was split evenly between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56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56"/>
          <w:shd w:fill="auto" w:val="clear"/>
        </w:rPr>
        <w:t xml:space="preserve">Outreach for Hunger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56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56"/>
          <w:shd w:fill="auto" w:val="clear"/>
        </w:rPr>
        <w:t xml:space="preserve">and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56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56"/>
          <w:shd w:fill="auto" w:val="clear"/>
        </w:rPr>
        <w:t xml:space="preserve">The St Clair College Scholarship Fund (Chatham Campus)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  <w:t xml:space="preserve">We are gearing up for the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nd</w:t>
      </w:r>
      <w:r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  <w:t xml:space="preserve"> Annual event</w:t>
      </w:r>
    </w:p>
    <w:p>
      <w:pPr>
        <w:spacing w:before="240" w:after="240" w:line="240"/>
        <w:ind w:right="0" w:left="1416" w:firstLine="708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44"/>
          <w:shd w:fill="auto" w:val="clear"/>
        </w:rPr>
        <w:t xml:space="preserve">Saturday October 14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44"/>
          <w:shd w:fill="auto" w:val="clear"/>
          <w:vertAlign w:val="superscript"/>
        </w:rPr>
        <w:t xml:space="preserve">th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                     </w:t>
        <w:tab/>
        <w:br/>
      </w: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Doors: 8:30pm</w:t>
        <w:tab/>
        <w:tab/>
        <w:tab/>
        <w:tab/>
        <w:t xml:space="preserve">Bowling: 9:00pm                                          </w:t>
      </w:r>
    </w:p>
    <w:p>
      <w:pPr>
        <w:numPr>
          <w:ilvl w:val="0"/>
          <w:numId w:val="6"/>
        </w:numPr>
        <w:spacing w:before="240" w:after="24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Bowling Team entry charge $500</w:t>
      </w:r>
    </w:p>
    <w:p>
      <w:pPr>
        <w:numPr>
          <w:ilvl w:val="0"/>
          <w:numId w:val="6"/>
        </w:numPr>
        <w:spacing w:before="240" w:after="24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Finger food provided                  </w:t>
      </w:r>
    </w:p>
    <w:p>
      <w:pPr>
        <w:numPr>
          <w:ilvl w:val="0"/>
          <w:numId w:val="6"/>
        </w:numPr>
        <w:spacing w:before="240" w:after="24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Cash bar</w:t>
      </w:r>
    </w:p>
    <w:p>
      <w:pPr>
        <w:numPr>
          <w:ilvl w:val="0"/>
          <w:numId w:val="6"/>
        </w:numPr>
        <w:spacing w:before="240" w:after="24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Raffle draws for instant prizes</w:t>
      </w:r>
    </w:p>
    <w:p>
      <w:pPr>
        <w:numPr>
          <w:ilvl w:val="0"/>
          <w:numId w:val="6"/>
        </w:numPr>
        <w:spacing w:before="240" w:after="24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Special prize for the Top Individual fundraiser</w:t>
      </w:r>
    </w:p>
    <w:p>
      <w:pPr>
        <w:numPr>
          <w:ilvl w:val="0"/>
          <w:numId w:val="6"/>
        </w:numPr>
        <w:spacing w:before="240" w:after="24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Trophy for the Best Bowling Team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After-Party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with live music at Bowlerama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Hosted by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Jeff Burrows, drummer for The Tea Party.</w:t>
      </w:r>
    </w:p>
    <w:p>
      <w:pPr>
        <w:spacing w:before="240" w:after="24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Non-bowling friends &amp; family certainly welcome.    Come cheer us on!</w:t>
      </w:r>
    </w:p>
    <w:p>
      <w:pPr>
        <w:spacing w:before="240" w:after="24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Team registration: Call Brenda or Cindy at 519-351-8381</w:t>
        <w:br/>
        <w:br/>
        <w:t xml:space="preserve">General information and sponsorships: Call Paul at 519-352-2911</w:t>
      </w:r>
    </w:p>
    <w:p>
      <w:pPr>
        <w:spacing w:before="240" w:after="24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Sponsorship Levels</w:t>
      </w:r>
    </w:p>
    <w:p>
      <w:pPr>
        <w:spacing w:before="240" w:after="24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  <w:tbl>
      <w:tblPr>
        <w:tblInd w:w="700" w:type="dxa"/>
      </w:tblPr>
      <w:tblGrid>
        <w:gridCol w:w="4540"/>
        <w:gridCol w:w="4840"/>
      </w:tblGrid>
      <w:tr>
        <w:trPr>
          <w:trHeight w:val="1" w:hRule="atLeast"/>
          <w:jc w:val="left"/>
        </w:trPr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$2,000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Business name mentioned on our poster for advertising plus you get to register up to 4 Bowling Teams.</w:t>
            </w:r>
          </w:p>
        </w:tc>
      </w:tr>
      <w:tr>
        <w:trPr>
          <w:trHeight w:val="1" w:hRule="atLeast"/>
          <w:jc w:val="left"/>
        </w:trPr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$500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One </w:t>
            </w: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Bowling Team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 registration. A fun night for your staff!</w:t>
            </w:r>
          </w:p>
        </w:tc>
      </w:tr>
      <w:tr>
        <w:trPr>
          <w:trHeight w:val="1" w:hRule="atLeast"/>
          <w:jc w:val="left"/>
        </w:trPr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$50 - $200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In-Kind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 donated items for the raffle draws.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Note: Last year we raised $934 selling raffle tickets. This is popular!</w:t>
            </w:r>
          </w:p>
        </w:tc>
      </w:tr>
      <w:tr>
        <w:trPr>
          <w:trHeight w:val="1" w:hRule="atLeast"/>
          <w:jc w:val="left"/>
        </w:trPr>
        <w:tc>
          <w:tcPr>
            <w:tcW w:w="4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$100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8"/>
                <w:shd w:fill="auto" w:val="clear"/>
              </w:rPr>
              <w:t xml:space="preserve">You donate 4 x $25 of your business </w:t>
            </w: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gift cards.                      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Your gift cards go into a basket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Event participants pay $20 for the right to draw one prize ticket from the basket.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Participant gets an instant prize</w:t>
              <w:tab/>
              <w:t xml:space="preserve">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The randomness of the draw allows for the chance that your gift cards go to people who will be new to your business.</w:t>
            </w:r>
          </w:p>
        </w:tc>
      </w:tr>
    </w:tbl>
    <w:p>
      <w:pPr>
        <w:spacing w:before="240" w:after="240" w:line="240"/>
        <w:ind w:right="0" w:left="1410" w:hanging="141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1410" w:hanging="141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1410" w:hanging="1410"/>
        <w:jc w:val="center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Sponsorship registration or information: Call Paul at 519-352-2911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